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1F0C" w14:textId="77777777" w:rsidR="00DB4276" w:rsidRDefault="00DB4276" w:rsidP="00DB4276">
      <w:pPr>
        <w:rPr>
          <w:rFonts w:ascii="Arial" w:hAnsi="Arial" w:cs="Arial"/>
          <w:b/>
          <w:bCs/>
          <w:sz w:val="22"/>
          <w:szCs w:val="22"/>
        </w:rPr>
      </w:pPr>
    </w:p>
    <w:p w14:paraId="70F0E967" w14:textId="77777777" w:rsidR="00944B9D" w:rsidRDefault="00944B9D" w:rsidP="00E341AE">
      <w:pPr>
        <w:shd w:val="clear" w:color="auto" w:fill="FFFFFF"/>
        <w:spacing w:before="100" w:beforeAutospacing="1" w:after="100" w:afterAutospacing="1" w:line="336" w:lineRule="atLeast"/>
        <w:jc w:val="center"/>
        <w:rPr>
          <w:rFonts w:ascii="Arial" w:hAnsi="Arial" w:cs="Arial"/>
          <w:b/>
          <w:bCs/>
          <w:sz w:val="22"/>
        </w:rPr>
      </w:pPr>
    </w:p>
    <w:p w14:paraId="6F901610" w14:textId="6A91A842" w:rsidR="00E341AE" w:rsidRDefault="00E341AE" w:rsidP="00E341AE">
      <w:pPr>
        <w:shd w:val="clear" w:color="auto" w:fill="FFFFFF"/>
        <w:spacing w:before="100" w:beforeAutospacing="1" w:after="100" w:afterAutospacing="1" w:line="336" w:lineRule="atLeast"/>
        <w:jc w:val="center"/>
        <w:rPr>
          <w:rFonts w:ascii="Arial" w:hAnsi="Arial" w:cs="Arial"/>
          <w:sz w:val="22"/>
          <w:szCs w:val="18"/>
        </w:rPr>
      </w:pPr>
      <w:r>
        <w:rPr>
          <w:rFonts w:ascii="Arial" w:hAnsi="Arial" w:cs="Arial"/>
          <w:b/>
          <w:bCs/>
          <w:sz w:val="22"/>
        </w:rPr>
        <w:t>Immediate Opening for a Commercial Construction Project Engineer / Assistant Project Manager</w:t>
      </w:r>
    </w:p>
    <w:p w14:paraId="05AB594E" w14:textId="2D4AE596" w:rsidR="00E341AE" w:rsidRPr="00944B9D" w:rsidRDefault="00E341AE" w:rsidP="00944B9D">
      <w:pPr>
        <w:shd w:val="clear" w:color="auto" w:fill="FFFFFF"/>
        <w:rPr>
          <w:rFonts w:ascii="Arial" w:hAnsi="Arial" w:cs="Arial"/>
          <w:b/>
          <w:bCs/>
          <w:sz w:val="22"/>
          <w:szCs w:val="22"/>
        </w:rPr>
      </w:pPr>
      <w:r w:rsidRPr="00944B9D">
        <w:rPr>
          <w:rFonts w:ascii="Arial" w:hAnsi="Arial" w:cs="Arial"/>
          <w:sz w:val="22"/>
          <w:szCs w:val="22"/>
        </w:rPr>
        <w:t xml:space="preserve">Since 1989, Centerre Construction has been committed to delivering quality in commercial construction and design-build expertise to Clients in the Western and Midwestern Regions of the United States.   Our approach has always been to provide our clients with financial stability and depth of personnel while maintaining uncompromising quality and personal accountability    </w:t>
      </w:r>
      <w:proofErr w:type="gramStart"/>
      <w:r w:rsidRPr="00944B9D">
        <w:rPr>
          <w:rFonts w:ascii="Arial" w:hAnsi="Arial" w:cs="Arial"/>
          <w:sz w:val="22"/>
          <w:szCs w:val="22"/>
        </w:rPr>
        <w:t>From</w:t>
      </w:r>
      <w:proofErr w:type="gramEnd"/>
      <w:r w:rsidRPr="00944B9D">
        <w:rPr>
          <w:rFonts w:ascii="Arial" w:hAnsi="Arial" w:cs="Arial"/>
          <w:sz w:val="22"/>
          <w:szCs w:val="22"/>
        </w:rPr>
        <w:t xml:space="preserve"> subcontractor selection to cost management to scheduling, we ensure that each project is thoroughly and professionally managed.  Past and present clients know that their project will receive personalized service, attention to detail, and an organization that is going to respond as a team to each project’s unique requirements.  </w:t>
      </w:r>
      <w:r w:rsidRPr="00944B9D">
        <w:rPr>
          <w:rFonts w:ascii="Arial" w:hAnsi="Arial" w:cs="Arial"/>
          <w:b/>
          <w:bCs/>
          <w:sz w:val="22"/>
          <w:szCs w:val="22"/>
        </w:rPr>
        <w:t xml:space="preserve">Centerre’s projects range in scope from $500,000 to over $50 million in value.  </w:t>
      </w:r>
    </w:p>
    <w:p w14:paraId="5E6DEAC9" w14:textId="77777777" w:rsidR="00E341AE" w:rsidRPr="00944B9D" w:rsidRDefault="00E341AE" w:rsidP="00944B9D">
      <w:pPr>
        <w:shd w:val="clear" w:color="auto" w:fill="FFFFFF"/>
        <w:rPr>
          <w:rFonts w:ascii="Arial" w:hAnsi="Arial" w:cs="Arial"/>
          <w:sz w:val="22"/>
          <w:szCs w:val="22"/>
        </w:rPr>
      </w:pPr>
    </w:p>
    <w:p w14:paraId="2D567380" w14:textId="2EC88A49" w:rsidR="00E341AE" w:rsidRPr="00944B9D" w:rsidRDefault="00E341AE" w:rsidP="00944B9D">
      <w:pPr>
        <w:shd w:val="clear" w:color="auto" w:fill="FFFFFF"/>
        <w:rPr>
          <w:rFonts w:ascii="Arial" w:hAnsi="Arial" w:cs="Arial"/>
          <w:sz w:val="22"/>
          <w:szCs w:val="22"/>
        </w:rPr>
      </w:pPr>
      <w:r w:rsidRPr="00944B9D">
        <w:rPr>
          <w:rFonts w:ascii="Arial" w:hAnsi="Arial" w:cs="Arial"/>
          <w:sz w:val="22"/>
          <w:szCs w:val="22"/>
        </w:rPr>
        <w:t xml:space="preserve">We have an immediate opening for a qualified Project Engineer with 1 + </w:t>
      </w:r>
      <w:proofErr w:type="spellStart"/>
      <w:r w:rsidRPr="00944B9D">
        <w:rPr>
          <w:rFonts w:ascii="Arial" w:hAnsi="Arial" w:cs="Arial"/>
          <w:sz w:val="22"/>
          <w:szCs w:val="22"/>
        </w:rPr>
        <w:t>years experience</w:t>
      </w:r>
      <w:proofErr w:type="spellEnd"/>
      <w:r w:rsidRPr="00944B9D">
        <w:rPr>
          <w:rFonts w:ascii="Arial" w:hAnsi="Arial" w:cs="Arial"/>
          <w:sz w:val="22"/>
          <w:szCs w:val="22"/>
        </w:rPr>
        <w:t xml:space="preserve"> on commercial construction projects. Projects ranging from $500, 000 to $50,000,0000 </w:t>
      </w:r>
      <w:proofErr w:type="gramStart"/>
      <w:r w:rsidRPr="00944B9D">
        <w:rPr>
          <w:rFonts w:ascii="Arial" w:hAnsi="Arial" w:cs="Arial"/>
          <w:sz w:val="22"/>
          <w:szCs w:val="22"/>
        </w:rPr>
        <w:t>are located in</w:t>
      </w:r>
      <w:proofErr w:type="gramEnd"/>
      <w:r w:rsidRPr="00944B9D">
        <w:rPr>
          <w:rFonts w:ascii="Arial" w:hAnsi="Arial" w:cs="Arial"/>
          <w:sz w:val="22"/>
          <w:szCs w:val="22"/>
        </w:rPr>
        <w:t xml:space="preserve"> Denver Metro, and Front Range. The Project Engineer will assist the Project Manager with daily coordination of all field, office and specialty contractor activities in the construction process, and coordinates with the Construction Manager, Superintendent, Field Engineers and Specialty Contractors on a $50,000,000 renovation project located at the Denver Federal Center in Lakewood, </w:t>
      </w:r>
      <w:proofErr w:type="gramStart"/>
      <w:r w:rsidRPr="00944B9D">
        <w:rPr>
          <w:rFonts w:ascii="Arial" w:hAnsi="Arial" w:cs="Arial"/>
          <w:sz w:val="22"/>
          <w:szCs w:val="22"/>
        </w:rPr>
        <w:t>CO..</w:t>
      </w:r>
      <w:proofErr w:type="gramEnd"/>
      <w:r w:rsidRPr="00944B9D">
        <w:rPr>
          <w:rFonts w:ascii="Arial" w:hAnsi="Arial" w:cs="Arial"/>
          <w:sz w:val="22"/>
          <w:szCs w:val="22"/>
        </w:rPr>
        <w:t xml:space="preserve"> The Project Engineer is responsible for updating drawings, coordination of design drawings to facilitate installation, on-time delivery of materials to the jobsite, and updating the schedule for the construction processes as well as safety, quality control and risk management processes.</w:t>
      </w:r>
    </w:p>
    <w:p w14:paraId="3A805D68" w14:textId="77777777" w:rsidR="00E341AE" w:rsidRPr="00944B9D" w:rsidRDefault="00E341AE" w:rsidP="00944B9D">
      <w:pPr>
        <w:rPr>
          <w:rFonts w:ascii="Arial" w:hAnsi="Arial" w:cs="Arial"/>
          <w:b/>
          <w:bCs/>
          <w:sz w:val="22"/>
          <w:szCs w:val="22"/>
        </w:rPr>
      </w:pPr>
    </w:p>
    <w:p w14:paraId="07F400CC" w14:textId="39D4F9CF" w:rsidR="00E341AE" w:rsidRPr="00944B9D" w:rsidRDefault="00E341AE" w:rsidP="00944B9D">
      <w:pPr>
        <w:rPr>
          <w:rFonts w:ascii="Arial" w:hAnsi="Arial" w:cs="Arial"/>
          <w:b/>
          <w:bCs/>
          <w:sz w:val="22"/>
          <w:szCs w:val="22"/>
        </w:rPr>
      </w:pPr>
      <w:r w:rsidRPr="00944B9D">
        <w:rPr>
          <w:rFonts w:ascii="Arial" w:hAnsi="Arial" w:cs="Arial"/>
          <w:b/>
          <w:bCs/>
          <w:sz w:val="22"/>
          <w:szCs w:val="22"/>
        </w:rPr>
        <w:t>Benefits:</w:t>
      </w:r>
    </w:p>
    <w:p w14:paraId="36CF52EC" w14:textId="77777777" w:rsidR="00E341AE" w:rsidRPr="00944B9D" w:rsidRDefault="00E341AE" w:rsidP="00944B9D">
      <w:pPr>
        <w:rPr>
          <w:rFonts w:ascii="Arial" w:hAnsi="Arial" w:cs="Arial"/>
          <w:sz w:val="22"/>
          <w:szCs w:val="22"/>
        </w:rPr>
      </w:pPr>
      <w:r w:rsidRPr="00944B9D">
        <w:rPr>
          <w:rFonts w:ascii="Arial" w:hAnsi="Arial" w:cs="Arial"/>
          <w:sz w:val="22"/>
          <w:szCs w:val="22"/>
        </w:rPr>
        <w:t>Salary is commensurate with experience, minimal travel, full benefits including work truck and cell phone allowance. Company offers top of the line benefits including group health and dental, 401K, vacation, and holidays.</w:t>
      </w:r>
    </w:p>
    <w:p w14:paraId="7EA8624A" w14:textId="77777777" w:rsidR="00E341AE" w:rsidRPr="00944B9D" w:rsidRDefault="00E341AE" w:rsidP="00944B9D">
      <w:pPr>
        <w:rPr>
          <w:rFonts w:ascii="Arial" w:hAnsi="Arial" w:cs="Arial"/>
          <w:sz w:val="22"/>
          <w:szCs w:val="22"/>
        </w:rPr>
      </w:pPr>
    </w:p>
    <w:p w14:paraId="27A7692A" w14:textId="7F3C3359" w:rsidR="006B5EE1" w:rsidRPr="00944B9D" w:rsidRDefault="00E341AE" w:rsidP="00944B9D">
      <w:pPr>
        <w:rPr>
          <w:rFonts w:ascii="Arial" w:hAnsi="Arial" w:cs="Arial"/>
          <w:sz w:val="22"/>
          <w:szCs w:val="22"/>
        </w:rPr>
      </w:pPr>
      <w:r w:rsidRPr="00944B9D">
        <w:rPr>
          <w:rFonts w:ascii="Arial" w:hAnsi="Arial" w:cs="Arial"/>
          <w:sz w:val="22"/>
          <w:szCs w:val="22"/>
        </w:rPr>
        <w:t xml:space="preserve">Email Resume to </w:t>
      </w:r>
      <w:hyperlink r:id="rId8" w:history="1">
        <w:r w:rsidRPr="00944B9D">
          <w:rPr>
            <w:rStyle w:val="Hyperlink"/>
            <w:rFonts w:ascii="Arial" w:hAnsi="Arial" w:cs="Arial"/>
            <w:sz w:val="22"/>
            <w:szCs w:val="22"/>
          </w:rPr>
          <w:t>davehritz@centerre.com</w:t>
        </w:r>
      </w:hyperlink>
      <w:r w:rsidRPr="00944B9D">
        <w:rPr>
          <w:rFonts w:ascii="Arial" w:hAnsi="Arial" w:cs="Arial"/>
          <w:sz w:val="22"/>
          <w:szCs w:val="22"/>
        </w:rPr>
        <w:t xml:space="preserve"> or call 303-220-9400 ext. 118</w:t>
      </w:r>
    </w:p>
    <w:sectPr w:rsidR="006B5EE1" w:rsidRPr="00944B9D" w:rsidSect="00FF2F19">
      <w:headerReference w:type="default" r:id="rId9"/>
      <w:footerReference w:type="default" r:id="rId10"/>
      <w:headerReference w:type="first" r:id="rId11"/>
      <w:footerReference w:type="first" r:id="rId12"/>
      <w:pgSz w:w="12240" w:h="15840" w:code="1"/>
      <w:pgMar w:top="1660" w:right="1800" w:bottom="1440" w:left="180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9E55" w14:textId="77777777" w:rsidR="00C0408E" w:rsidRDefault="00C0408E">
      <w:r>
        <w:separator/>
      </w:r>
    </w:p>
  </w:endnote>
  <w:endnote w:type="continuationSeparator" w:id="0">
    <w:p w14:paraId="12CAC0D0" w14:textId="77777777" w:rsidR="00C0408E" w:rsidRDefault="00C0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altName w:val="Tahoma"/>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1D23" w14:textId="77777777" w:rsidR="00C0408E" w:rsidRPr="00B52EB5" w:rsidRDefault="00C0408E" w:rsidP="00B52EB5">
    <w:pPr>
      <w:pStyle w:val="Footer"/>
      <w:tabs>
        <w:tab w:val="clear" w:pos="8640"/>
      </w:tabs>
      <w:ind w:right="-180"/>
      <w:rPr>
        <w:sz w:val="20"/>
      </w:rPr>
    </w:pPr>
    <w:r w:rsidRPr="00FF2F19">
      <w:rPr>
        <w:rFonts w:ascii="Arial Narrow" w:hAnsi="Arial Narrow"/>
        <w:b/>
        <w:color w:val="A44C21"/>
        <w:sz w:val="16"/>
      </w:rPr>
      <w:t xml:space="preserve">Centerre Construction, Inc. </w:t>
    </w:r>
    <w:r>
      <w:rPr>
        <w:rFonts w:ascii="Arial Narrow" w:hAnsi="Arial Narrow"/>
        <w:b/>
        <w:color w:val="A44C21"/>
        <w:sz w:val="16"/>
      </w:rPr>
      <w:sym w:font="Wingdings" w:char="F09F"/>
    </w:r>
    <w:r>
      <w:rPr>
        <w:rFonts w:ascii="Arial Narrow" w:hAnsi="Arial Narrow"/>
        <w:b/>
        <w:color w:val="A44C21"/>
        <w:sz w:val="16"/>
      </w:rPr>
      <w:t xml:space="preserve"> 4100 E. Mississippi Ave. </w:t>
    </w:r>
    <w:r>
      <w:rPr>
        <w:rFonts w:ascii="Arial Narrow" w:hAnsi="Arial Narrow"/>
        <w:b/>
        <w:color w:val="A44C21"/>
        <w:sz w:val="16"/>
      </w:rPr>
      <w:sym w:font="Wingdings" w:char="F09F"/>
    </w:r>
    <w:r>
      <w:rPr>
        <w:rFonts w:ascii="Arial Narrow" w:hAnsi="Arial Narrow"/>
        <w:b/>
        <w:color w:val="A44C21"/>
        <w:sz w:val="16"/>
      </w:rPr>
      <w:t xml:space="preserve"> Suite 900 </w:t>
    </w:r>
    <w:r>
      <w:rPr>
        <w:rFonts w:ascii="Arial Narrow" w:hAnsi="Arial Narrow"/>
        <w:b/>
        <w:color w:val="A44C21"/>
        <w:sz w:val="16"/>
      </w:rPr>
      <w:sym w:font="Wingdings" w:char="F09F"/>
    </w:r>
    <w:r>
      <w:rPr>
        <w:rFonts w:ascii="Arial Narrow" w:hAnsi="Arial Narrow"/>
        <w:b/>
        <w:color w:val="A44C21"/>
        <w:sz w:val="16"/>
      </w:rPr>
      <w:t xml:space="preserve"> Denver, CO 80246 </w:t>
    </w:r>
    <w:r>
      <w:rPr>
        <w:rFonts w:ascii="Arial Narrow" w:hAnsi="Arial Narrow"/>
        <w:b/>
        <w:color w:val="A44C21"/>
        <w:sz w:val="16"/>
      </w:rPr>
      <w:sym w:font="Wingdings" w:char="F09F"/>
    </w:r>
    <w:r>
      <w:rPr>
        <w:rFonts w:ascii="Arial Narrow" w:hAnsi="Arial Narrow"/>
        <w:b/>
        <w:color w:val="A44C21"/>
        <w:sz w:val="16"/>
      </w:rPr>
      <w:t xml:space="preserve"> 303-220-9400 </w:t>
    </w:r>
    <w:r>
      <w:rPr>
        <w:rFonts w:ascii="Arial Narrow" w:hAnsi="Arial Narrow"/>
        <w:b/>
        <w:color w:val="A44C21"/>
        <w:sz w:val="16"/>
      </w:rPr>
      <w:sym w:font="Wingdings" w:char="F09F"/>
    </w:r>
    <w:r>
      <w:rPr>
        <w:rFonts w:ascii="Arial Narrow" w:hAnsi="Arial Narrow"/>
        <w:b/>
        <w:color w:val="A44C21"/>
        <w:sz w:val="16"/>
      </w:rPr>
      <w:t xml:space="preserve"> fax 303-220-9893</w:t>
    </w:r>
    <w:r>
      <w:rPr>
        <w:rFonts w:ascii="Arial Narrow" w:hAnsi="Arial Narrow"/>
        <w:b/>
        <w:color w:val="A44C21"/>
        <w:sz w:val="16"/>
      </w:rPr>
      <w:sym w:font="Wingdings" w:char="F09F"/>
    </w:r>
    <w:r>
      <w:rPr>
        <w:rFonts w:ascii="Arial Narrow" w:hAnsi="Arial Narrow"/>
        <w:b/>
        <w:color w:val="A44C21"/>
        <w:sz w:val="16"/>
      </w:rPr>
      <w:t xml:space="preserve"> www.centerre.com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56B1" w14:textId="77777777" w:rsidR="00C0408E" w:rsidRPr="00FF2F19" w:rsidRDefault="00C0408E" w:rsidP="00FF2F19">
    <w:pPr>
      <w:pStyle w:val="Footer"/>
      <w:tabs>
        <w:tab w:val="clear" w:pos="8640"/>
      </w:tabs>
      <w:ind w:right="-180"/>
      <w:rPr>
        <w:sz w:val="20"/>
      </w:rPr>
    </w:pPr>
    <w:r w:rsidRPr="00FF2F19">
      <w:rPr>
        <w:rFonts w:ascii="Arial Narrow" w:hAnsi="Arial Narrow"/>
        <w:b/>
        <w:color w:val="A44C21"/>
        <w:sz w:val="16"/>
      </w:rPr>
      <w:t xml:space="preserve">Centerre Construction, Inc. </w:t>
    </w:r>
    <w:r>
      <w:rPr>
        <w:rFonts w:ascii="Arial Narrow" w:hAnsi="Arial Narrow"/>
        <w:b/>
        <w:color w:val="A44C21"/>
        <w:sz w:val="16"/>
      </w:rPr>
      <w:sym w:font="Wingdings" w:char="F09F"/>
    </w:r>
    <w:r>
      <w:rPr>
        <w:rFonts w:ascii="Arial Narrow" w:hAnsi="Arial Narrow"/>
        <w:b/>
        <w:color w:val="A44C21"/>
        <w:sz w:val="16"/>
      </w:rPr>
      <w:t xml:space="preserve"> 4100 E. Mississippi Ave. </w:t>
    </w:r>
    <w:r>
      <w:rPr>
        <w:rFonts w:ascii="Arial Narrow" w:hAnsi="Arial Narrow"/>
        <w:b/>
        <w:color w:val="A44C21"/>
        <w:sz w:val="16"/>
      </w:rPr>
      <w:sym w:font="Wingdings" w:char="F09F"/>
    </w:r>
    <w:r>
      <w:rPr>
        <w:rFonts w:ascii="Arial Narrow" w:hAnsi="Arial Narrow"/>
        <w:b/>
        <w:color w:val="A44C21"/>
        <w:sz w:val="16"/>
      </w:rPr>
      <w:t xml:space="preserve"> Suite 900 </w:t>
    </w:r>
    <w:r>
      <w:rPr>
        <w:rFonts w:ascii="Arial Narrow" w:hAnsi="Arial Narrow"/>
        <w:b/>
        <w:color w:val="A44C21"/>
        <w:sz w:val="16"/>
      </w:rPr>
      <w:sym w:font="Wingdings" w:char="F09F"/>
    </w:r>
    <w:r>
      <w:rPr>
        <w:rFonts w:ascii="Arial Narrow" w:hAnsi="Arial Narrow"/>
        <w:b/>
        <w:color w:val="A44C21"/>
        <w:sz w:val="16"/>
      </w:rPr>
      <w:t xml:space="preserve"> Denver, CO 80246 </w:t>
    </w:r>
    <w:r>
      <w:rPr>
        <w:rFonts w:ascii="Arial Narrow" w:hAnsi="Arial Narrow"/>
        <w:b/>
        <w:color w:val="A44C21"/>
        <w:sz w:val="16"/>
      </w:rPr>
      <w:sym w:font="Wingdings" w:char="F09F"/>
    </w:r>
    <w:r>
      <w:rPr>
        <w:rFonts w:ascii="Arial Narrow" w:hAnsi="Arial Narrow"/>
        <w:b/>
        <w:color w:val="A44C21"/>
        <w:sz w:val="16"/>
      </w:rPr>
      <w:t xml:space="preserve"> 303-220-9400 </w:t>
    </w:r>
    <w:r>
      <w:rPr>
        <w:rFonts w:ascii="Arial Narrow" w:hAnsi="Arial Narrow"/>
        <w:b/>
        <w:color w:val="A44C21"/>
        <w:sz w:val="16"/>
      </w:rPr>
      <w:sym w:font="Wingdings" w:char="F09F"/>
    </w:r>
    <w:r>
      <w:rPr>
        <w:rFonts w:ascii="Arial Narrow" w:hAnsi="Arial Narrow"/>
        <w:b/>
        <w:color w:val="A44C21"/>
        <w:sz w:val="16"/>
      </w:rPr>
      <w:t xml:space="preserve"> fax 303-220-9893</w:t>
    </w:r>
    <w:r>
      <w:rPr>
        <w:rFonts w:ascii="Arial Narrow" w:hAnsi="Arial Narrow"/>
        <w:b/>
        <w:color w:val="A44C21"/>
        <w:sz w:val="16"/>
      </w:rPr>
      <w:sym w:font="Wingdings" w:char="F09F"/>
    </w:r>
    <w:r>
      <w:rPr>
        <w:rFonts w:ascii="Arial Narrow" w:hAnsi="Arial Narrow"/>
        <w:b/>
        <w:color w:val="A44C21"/>
        <w:sz w:val="16"/>
      </w:rPr>
      <w:t xml:space="preserve"> www.centerre.com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61DD" w14:textId="77777777" w:rsidR="00C0408E" w:rsidRDefault="00C0408E">
      <w:r>
        <w:separator/>
      </w:r>
    </w:p>
  </w:footnote>
  <w:footnote w:type="continuationSeparator" w:id="0">
    <w:p w14:paraId="548022B1" w14:textId="77777777" w:rsidR="00C0408E" w:rsidRDefault="00C04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71A6" w14:textId="77777777" w:rsidR="00C0408E" w:rsidRDefault="00C0408E">
    <w:pPr>
      <w:pStyle w:val="Header"/>
      <w:ind w:left="-1800"/>
    </w:pPr>
    <w:r>
      <w:rPr>
        <w:noProof/>
      </w:rPr>
      <w:drawing>
        <wp:inline distT="0" distB="0" distL="0" distR="0" wp14:anchorId="5EE381C9" wp14:editId="58F6E631">
          <wp:extent cx="7934325" cy="533400"/>
          <wp:effectExtent l="0" t="0" r="0" b="0"/>
          <wp:docPr id="1" name="Picture 1" descr="Cent Final Letterhead 9-28-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 Final Letterhead 9-28-09-1"/>
                  <pic:cNvPicPr>
                    <a:picLocks noChangeAspect="1" noChangeArrowheads="1"/>
                  </pic:cNvPicPr>
                </pic:nvPicPr>
                <pic:blipFill>
                  <a:blip r:embed="rId1">
                    <a:extLst>
                      <a:ext uri="{28A0092B-C50C-407E-A947-70E740481C1C}">
                        <a14:useLocalDpi xmlns:a14="http://schemas.microsoft.com/office/drawing/2010/main" val="0"/>
                      </a:ext>
                    </a:extLst>
                  </a:blip>
                  <a:srcRect b="94655"/>
                  <a:stretch>
                    <a:fillRect/>
                  </a:stretch>
                </pic:blipFill>
                <pic:spPr bwMode="auto">
                  <a:xfrm>
                    <a:off x="0" y="0"/>
                    <a:ext cx="7934325"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942F" w14:textId="77777777" w:rsidR="00C0408E" w:rsidRDefault="00C0408E">
    <w:pPr>
      <w:pStyle w:val="Header"/>
      <w:ind w:left="-1800"/>
    </w:pPr>
    <w:r>
      <w:rPr>
        <w:noProof/>
      </w:rPr>
      <w:drawing>
        <wp:inline distT="0" distB="0" distL="0" distR="0" wp14:anchorId="12E9CE67" wp14:editId="2EA00EC6">
          <wp:extent cx="7934325" cy="1828800"/>
          <wp:effectExtent l="0" t="0" r="0" b="0"/>
          <wp:docPr id="2" name="Picture 2" descr="Cent Final Letterhead 9-28-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 Final Letterhead 9-28-09-1"/>
                  <pic:cNvPicPr>
                    <a:picLocks noChangeAspect="1" noChangeArrowheads="1"/>
                  </pic:cNvPicPr>
                </pic:nvPicPr>
                <pic:blipFill>
                  <a:blip r:embed="rId1">
                    <a:extLst>
                      <a:ext uri="{28A0092B-C50C-407E-A947-70E740481C1C}">
                        <a14:useLocalDpi xmlns:a14="http://schemas.microsoft.com/office/drawing/2010/main" val="0"/>
                      </a:ext>
                    </a:extLst>
                  </a:blip>
                  <a:srcRect b="81793"/>
                  <a:stretch>
                    <a:fillRect/>
                  </a:stretch>
                </pic:blipFill>
                <pic:spPr bwMode="auto">
                  <a:xfrm>
                    <a:off x="0" y="0"/>
                    <a:ext cx="7934325" cy="182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10F"/>
    <w:multiLevelType w:val="hybridMultilevel"/>
    <w:tmpl w:val="758E4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F034A"/>
    <w:multiLevelType w:val="hybridMultilevel"/>
    <w:tmpl w:val="DCC2B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032BC"/>
    <w:multiLevelType w:val="hybridMultilevel"/>
    <w:tmpl w:val="2A9E6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46C95"/>
    <w:multiLevelType w:val="hybridMultilevel"/>
    <w:tmpl w:val="A9640EB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3BB37138"/>
    <w:multiLevelType w:val="hybridMultilevel"/>
    <w:tmpl w:val="8AC2A9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E015EBF"/>
    <w:multiLevelType w:val="hybridMultilevel"/>
    <w:tmpl w:val="2B6C45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19"/>
    <w:rsid w:val="000717CE"/>
    <w:rsid w:val="001C00C5"/>
    <w:rsid w:val="002014AB"/>
    <w:rsid w:val="003A695D"/>
    <w:rsid w:val="004930AB"/>
    <w:rsid w:val="005253AD"/>
    <w:rsid w:val="0059136B"/>
    <w:rsid w:val="0065176F"/>
    <w:rsid w:val="006B0CBE"/>
    <w:rsid w:val="006B5EE1"/>
    <w:rsid w:val="00944B9D"/>
    <w:rsid w:val="00AA0DEC"/>
    <w:rsid w:val="00B10144"/>
    <w:rsid w:val="00B52EB5"/>
    <w:rsid w:val="00BB13A1"/>
    <w:rsid w:val="00BD623C"/>
    <w:rsid w:val="00C0408E"/>
    <w:rsid w:val="00D83BBB"/>
    <w:rsid w:val="00DB4276"/>
    <w:rsid w:val="00E341AE"/>
    <w:rsid w:val="00E86C5D"/>
    <w:rsid w:val="00EA50A3"/>
    <w:rsid w:val="00FF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05BD1C1"/>
  <w15:docId w15:val="{87BA2CEF-9C84-41E8-8009-D0A13372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BBB"/>
    <w:rPr>
      <w:sz w:val="24"/>
      <w:szCs w:val="24"/>
    </w:rPr>
  </w:style>
  <w:style w:type="paragraph" w:styleId="Heading1">
    <w:name w:val="heading 1"/>
    <w:basedOn w:val="Normal"/>
    <w:next w:val="Normal"/>
    <w:qFormat/>
    <w:rsid w:val="00D83BBB"/>
    <w:pPr>
      <w:keepNext/>
      <w:outlineLvl w:val="0"/>
    </w:pPr>
    <w:rPr>
      <w:rFonts w:ascii="Arial" w:hAnsi="Arial"/>
      <w:szCs w:val="20"/>
    </w:rPr>
  </w:style>
  <w:style w:type="paragraph" w:styleId="Heading2">
    <w:name w:val="heading 2"/>
    <w:basedOn w:val="Normal"/>
    <w:next w:val="Normal"/>
    <w:qFormat/>
    <w:rsid w:val="00D83BBB"/>
    <w:pPr>
      <w:keepNext/>
      <w:jc w:val="both"/>
      <w:outlineLvl w:val="1"/>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83BBB"/>
    <w:pPr>
      <w:tabs>
        <w:tab w:val="center" w:pos="4320"/>
        <w:tab w:val="right" w:pos="8640"/>
      </w:tabs>
    </w:pPr>
  </w:style>
  <w:style w:type="paragraph" w:styleId="Footer">
    <w:name w:val="footer"/>
    <w:basedOn w:val="Normal"/>
    <w:semiHidden/>
    <w:rsid w:val="00D83BBB"/>
    <w:pPr>
      <w:tabs>
        <w:tab w:val="center" w:pos="4320"/>
        <w:tab w:val="right" w:pos="8640"/>
      </w:tabs>
    </w:pPr>
  </w:style>
  <w:style w:type="paragraph" w:customStyle="1" w:styleId="ProposalBody">
    <w:name w:val="Proposal Body"/>
    <w:rsid w:val="00D83BBB"/>
    <w:rPr>
      <w:rFonts w:ascii="Arial" w:hAnsi="Arial"/>
      <w:noProof/>
      <w:sz w:val="22"/>
    </w:rPr>
  </w:style>
  <w:style w:type="paragraph" w:styleId="BodyText2">
    <w:name w:val="Body Text 2"/>
    <w:basedOn w:val="Normal"/>
    <w:semiHidden/>
    <w:rsid w:val="00D83BBB"/>
    <w:pPr>
      <w:jc w:val="both"/>
    </w:pPr>
    <w:rPr>
      <w:rFonts w:ascii="Arial" w:hAnsi="Arial" w:cs="Arial"/>
      <w:sz w:val="22"/>
      <w:szCs w:val="20"/>
    </w:rPr>
  </w:style>
  <w:style w:type="paragraph" w:styleId="BodyText">
    <w:name w:val="Body Text"/>
    <w:basedOn w:val="Normal"/>
    <w:semiHidden/>
    <w:rsid w:val="00D83BBB"/>
    <w:pPr>
      <w:jc w:val="both"/>
    </w:pPr>
  </w:style>
  <w:style w:type="paragraph" w:styleId="BalloonText">
    <w:name w:val="Balloon Text"/>
    <w:basedOn w:val="Normal"/>
    <w:link w:val="BalloonTextChar"/>
    <w:uiPriority w:val="99"/>
    <w:semiHidden/>
    <w:unhideWhenUsed/>
    <w:rsid w:val="00BD623C"/>
    <w:rPr>
      <w:rFonts w:ascii="Tahoma" w:hAnsi="Tahoma" w:cs="Tahoma"/>
      <w:sz w:val="16"/>
      <w:szCs w:val="16"/>
    </w:rPr>
  </w:style>
  <w:style w:type="character" w:customStyle="1" w:styleId="BalloonTextChar">
    <w:name w:val="Balloon Text Char"/>
    <w:basedOn w:val="DefaultParagraphFont"/>
    <w:link w:val="BalloonText"/>
    <w:uiPriority w:val="99"/>
    <w:semiHidden/>
    <w:rsid w:val="00BD623C"/>
    <w:rPr>
      <w:rFonts w:ascii="Tahoma" w:hAnsi="Tahoma" w:cs="Tahoma"/>
      <w:sz w:val="16"/>
      <w:szCs w:val="16"/>
    </w:rPr>
  </w:style>
  <w:style w:type="paragraph" w:styleId="ListParagraph">
    <w:name w:val="List Paragraph"/>
    <w:basedOn w:val="Normal"/>
    <w:uiPriority w:val="34"/>
    <w:qFormat/>
    <w:rsid w:val="002014AB"/>
    <w:pPr>
      <w:ind w:left="720"/>
    </w:pPr>
    <w:rPr>
      <w:rFonts w:ascii="Calibri" w:eastAsiaTheme="minorHAnsi" w:hAnsi="Calibri"/>
      <w:sz w:val="22"/>
      <w:szCs w:val="22"/>
    </w:rPr>
  </w:style>
  <w:style w:type="paragraph" w:styleId="NormalWeb">
    <w:name w:val="Normal (Web)"/>
    <w:basedOn w:val="Normal"/>
    <w:semiHidden/>
    <w:rsid w:val="00E341AE"/>
    <w:pPr>
      <w:spacing w:before="100" w:beforeAutospacing="1" w:after="100" w:afterAutospacing="1"/>
    </w:pPr>
    <w:rPr>
      <w:rFonts w:ascii="Arial Unicode MS" w:eastAsia="Arial Unicode MS" w:hAnsi="Arial Unicode MS" w:cs="Arial Unicode MS"/>
    </w:rPr>
  </w:style>
  <w:style w:type="character" w:styleId="Hyperlink">
    <w:name w:val="Hyperlink"/>
    <w:semiHidden/>
    <w:rsid w:val="00E341AE"/>
    <w:rPr>
      <w:color w:val="0000FF"/>
      <w:u w:val="single"/>
    </w:rPr>
  </w:style>
  <w:style w:type="character" w:styleId="UnresolvedMention">
    <w:name w:val="Unresolved Mention"/>
    <w:basedOn w:val="DefaultParagraphFont"/>
    <w:uiPriority w:val="99"/>
    <w:semiHidden/>
    <w:unhideWhenUsed/>
    <w:rsid w:val="00E34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2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hritz@centerr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1548C-3FD0-4D03-8F58-9145B887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290</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Dec 2, 2009</vt:lpstr>
    </vt:vector>
  </TitlesOfParts>
  <Company/>
  <LinksUpToDate>false</LinksUpToDate>
  <CharactersWithSpaces>2096</CharactersWithSpaces>
  <SharedDoc>false</SharedDoc>
  <HLinks>
    <vt:vector size="24" baseType="variant">
      <vt:variant>
        <vt:i4>2687096</vt:i4>
      </vt:variant>
      <vt:variant>
        <vt:i4>1037</vt:i4>
      </vt:variant>
      <vt:variant>
        <vt:i4>1027</vt:i4>
      </vt:variant>
      <vt:variant>
        <vt:i4>1</vt:i4>
      </vt:variant>
      <vt:variant>
        <vt:lpwstr>Cent Final Letterhead 9-28-09-1</vt:lpwstr>
      </vt:variant>
      <vt:variant>
        <vt:lpwstr/>
      </vt:variant>
      <vt:variant>
        <vt:i4>7733344</vt:i4>
      </vt:variant>
      <vt:variant>
        <vt:i4>1040</vt:i4>
      </vt:variant>
      <vt:variant>
        <vt:i4>1028</vt:i4>
      </vt:variant>
      <vt:variant>
        <vt:i4>1</vt:i4>
      </vt:variant>
      <vt:variant>
        <vt:lpwstr>Cent 2nd Sht Ltr  9-28-09-2</vt:lpwstr>
      </vt:variant>
      <vt:variant>
        <vt:lpwstr/>
      </vt:variant>
      <vt:variant>
        <vt:i4>2687096</vt:i4>
      </vt:variant>
      <vt:variant>
        <vt:i4>1043</vt:i4>
      </vt:variant>
      <vt:variant>
        <vt:i4>1025</vt:i4>
      </vt:variant>
      <vt:variant>
        <vt:i4>1</vt:i4>
      </vt:variant>
      <vt:variant>
        <vt:lpwstr>Cent Final Letterhead 9-28-09-1</vt:lpwstr>
      </vt:variant>
      <vt:variant>
        <vt:lpwstr/>
      </vt:variant>
      <vt:variant>
        <vt:i4>7733344</vt:i4>
      </vt:variant>
      <vt:variant>
        <vt:i4>1046</vt:i4>
      </vt:variant>
      <vt:variant>
        <vt:i4>1026</vt:i4>
      </vt:variant>
      <vt:variant>
        <vt:i4>1</vt:i4>
      </vt:variant>
      <vt:variant>
        <vt:lpwstr>Cent 2nd Sht Ltr  9-28-09-2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 2, 2009</dc:title>
  <dc:subject/>
  <dc:creator>OEM</dc:creator>
  <cp:keywords/>
  <dc:description/>
  <cp:lastModifiedBy>CC-Office5</cp:lastModifiedBy>
  <cp:revision>3</cp:revision>
  <cp:lastPrinted>2022-03-07T17:10:00Z</cp:lastPrinted>
  <dcterms:created xsi:type="dcterms:W3CDTF">2022-04-04T23:04:00Z</dcterms:created>
  <dcterms:modified xsi:type="dcterms:W3CDTF">2022-04-08T17:20:00Z</dcterms:modified>
</cp:coreProperties>
</file>